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D4E39" w14:textId="4BA4E2E8" w:rsidR="006412E4" w:rsidRPr="00187B80" w:rsidRDefault="009E695C" w:rsidP="009E695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87B80">
        <w:rPr>
          <w:rFonts w:ascii="Times New Roman" w:hAnsi="Times New Roman" w:cs="Times New Roman"/>
          <w:b/>
          <w:bCs/>
          <w:sz w:val="26"/>
          <w:szCs w:val="26"/>
          <w:lang w:val="ru-RU"/>
        </w:rPr>
        <w:t>УВАЖАЕМЫЕ АКЦИОНЕРЫ ОАО «НОВОПОЛОЦКБЫТ»!</w:t>
      </w:r>
    </w:p>
    <w:p w14:paraId="481BE636" w14:textId="5A545BB2" w:rsidR="009E695C" w:rsidRPr="00187B80" w:rsidRDefault="009E695C" w:rsidP="009E695C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187B80">
        <w:rPr>
          <w:rFonts w:ascii="Times New Roman" w:hAnsi="Times New Roman" w:cs="Times New Roman"/>
          <w:b/>
          <w:bCs/>
          <w:sz w:val="26"/>
          <w:szCs w:val="26"/>
          <w:lang w:val="ru-RU"/>
        </w:rPr>
        <w:t>По результатам проведенного 28 марта 2024 года общего собрания акционеров приняты следующие решения:</w:t>
      </w:r>
    </w:p>
    <w:p w14:paraId="15050CDF" w14:textId="77777777" w:rsidR="001A206B" w:rsidRPr="00187B80" w:rsidRDefault="001A206B" w:rsidP="00187B80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87B80">
        <w:rPr>
          <w:rFonts w:ascii="Times New Roman" w:hAnsi="Times New Roman" w:cs="Times New Roman"/>
          <w:sz w:val="26"/>
          <w:szCs w:val="26"/>
          <w:lang w:val="ru-RU"/>
        </w:rPr>
        <w:t xml:space="preserve">1. Принят отчет директора </w:t>
      </w:r>
      <w:r w:rsidRPr="00187B80">
        <w:rPr>
          <w:rFonts w:ascii="Times New Roman" w:hAnsi="Times New Roman" w:cs="Times New Roman"/>
          <w:sz w:val="26"/>
          <w:szCs w:val="26"/>
        </w:rPr>
        <w:t>об</w:t>
      </w:r>
      <w:r w:rsidRPr="00187B80">
        <w:rPr>
          <w:rFonts w:ascii="Times New Roman" w:hAnsi="Times New Roman" w:cs="Times New Roman"/>
          <w:sz w:val="26"/>
          <w:szCs w:val="26"/>
        </w:rPr>
        <w:t xml:space="preserve"> итогах финансово-хозяйственной деятельности Общества за 2023 год и основных направлениях деятельности на 2024 год.</w:t>
      </w:r>
    </w:p>
    <w:p w14:paraId="05C3A2A0" w14:textId="4C9FE709" w:rsidR="001A206B" w:rsidRPr="00187B80" w:rsidRDefault="001A206B" w:rsidP="00187B80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87B80">
        <w:rPr>
          <w:rFonts w:ascii="Times New Roman" w:hAnsi="Times New Roman" w:cs="Times New Roman"/>
          <w:sz w:val="26"/>
          <w:szCs w:val="26"/>
        </w:rPr>
        <w:t>2. </w:t>
      </w:r>
      <w:r w:rsidRPr="00187B80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  <w:r w:rsidRPr="00187B80">
        <w:rPr>
          <w:rFonts w:ascii="Times New Roman" w:hAnsi="Times New Roman" w:cs="Times New Roman"/>
          <w:sz w:val="26"/>
          <w:szCs w:val="26"/>
        </w:rPr>
        <w:t xml:space="preserve"> </w:t>
      </w:r>
      <w:r w:rsidR="00187B80" w:rsidRPr="00187B80">
        <w:rPr>
          <w:rFonts w:ascii="Times New Roman" w:hAnsi="Times New Roman" w:cs="Times New Roman"/>
          <w:sz w:val="26"/>
          <w:szCs w:val="26"/>
        </w:rPr>
        <w:t>годовой</w:t>
      </w:r>
      <w:r w:rsidRPr="00187B80">
        <w:rPr>
          <w:rFonts w:ascii="Times New Roman" w:hAnsi="Times New Roman" w:cs="Times New Roman"/>
          <w:sz w:val="26"/>
          <w:szCs w:val="26"/>
        </w:rPr>
        <w:t xml:space="preserve"> отчет, </w:t>
      </w:r>
      <w:r w:rsidR="00C546AF">
        <w:rPr>
          <w:rFonts w:ascii="Times New Roman" w:hAnsi="Times New Roman" w:cs="Times New Roman"/>
          <w:sz w:val="26"/>
          <w:szCs w:val="26"/>
          <w:lang w:val="ru-RU"/>
        </w:rPr>
        <w:t xml:space="preserve">годовая </w:t>
      </w:r>
      <w:r w:rsidR="00187B80" w:rsidRPr="00187B80">
        <w:rPr>
          <w:rFonts w:ascii="Times New Roman" w:hAnsi="Times New Roman" w:cs="Times New Roman"/>
          <w:sz w:val="26"/>
          <w:szCs w:val="26"/>
        </w:rPr>
        <w:t>бухгалтерская</w:t>
      </w:r>
      <w:r w:rsidRPr="00187B80">
        <w:rPr>
          <w:rFonts w:ascii="Times New Roman" w:hAnsi="Times New Roman" w:cs="Times New Roman"/>
          <w:sz w:val="26"/>
          <w:szCs w:val="26"/>
        </w:rPr>
        <w:t xml:space="preserve"> (</w:t>
      </w:r>
      <w:r w:rsidR="00C546AF">
        <w:rPr>
          <w:rFonts w:ascii="Times New Roman" w:hAnsi="Times New Roman" w:cs="Times New Roman"/>
          <w:sz w:val="26"/>
          <w:szCs w:val="26"/>
          <w:lang w:val="ru-RU"/>
        </w:rPr>
        <w:t>финансовая</w:t>
      </w:r>
      <w:r w:rsidRPr="00187B80">
        <w:rPr>
          <w:rFonts w:ascii="Times New Roman" w:hAnsi="Times New Roman" w:cs="Times New Roman"/>
          <w:sz w:val="26"/>
          <w:szCs w:val="26"/>
        </w:rPr>
        <w:t xml:space="preserve">) </w:t>
      </w:r>
      <w:r w:rsidR="00187B80" w:rsidRPr="00187B80">
        <w:rPr>
          <w:rFonts w:ascii="Times New Roman" w:hAnsi="Times New Roman" w:cs="Times New Roman"/>
          <w:sz w:val="26"/>
          <w:szCs w:val="26"/>
        </w:rPr>
        <w:t>отчётность</w:t>
      </w:r>
      <w:r w:rsidRPr="00187B80">
        <w:rPr>
          <w:rFonts w:ascii="Times New Roman" w:hAnsi="Times New Roman" w:cs="Times New Roman"/>
          <w:sz w:val="26"/>
          <w:szCs w:val="26"/>
          <w:lang w:val="ru-RU"/>
        </w:rPr>
        <w:t xml:space="preserve"> с учетом рассмотрения аудиторского заключения ОАО «</w:t>
      </w:r>
      <w:proofErr w:type="spellStart"/>
      <w:r w:rsidRPr="00187B80">
        <w:rPr>
          <w:rFonts w:ascii="Times New Roman" w:hAnsi="Times New Roman" w:cs="Times New Roman"/>
          <w:sz w:val="26"/>
          <w:szCs w:val="26"/>
          <w:lang w:val="ru-RU"/>
        </w:rPr>
        <w:t>Аудитконсалтинг</w:t>
      </w:r>
      <w:proofErr w:type="spellEnd"/>
      <w:r w:rsidRPr="00187B80">
        <w:rPr>
          <w:rFonts w:ascii="Times New Roman" w:hAnsi="Times New Roman" w:cs="Times New Roman"/>
          <w:sz w:val="26"/>
          <w:szCs w:val="26"/>
          <w:lang w:val="ru-RU"/>
        </w:rPr>
        <w:t xml:space="preserve">» по результатам проведения </w:t>
      </w:r>
      <w:r w:rsidR="00187B80" w:rsidRPr="00187B80">
        <w:rPr>
          <w:rFonts w:ascii="Times New Roman" w:hAnsi="Times New Roman" w:cs="Times New Roman"/>
          <w:sz w:val="26"/>
          <w:szCs w:val="26"/>
          <w:lang w:val="ru-RU"/>
        </w:rPr>
        <w:t xml:space="preserve">аудита </w:t>
      </w:r>
      <w:r w:rsidR="00187B80" w:rsidRPr="00187B80">
        <w:rPr>
          <w:rFonts w:ascii="Times New Roman" w:hAnsi="Times New Roman" w:cs="Times New Roman"/>
          <w:sz w:val="26"/>
          <w:szCs w:val="26"/>
        </w:rPr>
        <w:t>годов</w:t>
      </w:r>
      <w:r w:rsidR="00187B80" w:rsidRPr="00187B80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87B80">
        <w:rPr>
          <w:rFonts w:ascii="Times New Roman" w:hAnsi="Times New Roman" w:cs="Times New Roman"/>
          <w:sz w:val="26"/>
          <w:szCs w:val="26"/>
        </w:rPr>
        <w:t xml:space="preserve"> </w:t>
      </w:r>
      <w:r w:rsidR="00C546AF">
        <w:rPr>
          <w:rFonts w:ascii="Times New Roman" w:hAnsi="Times New Roman" w:cs="Times New Roman"/>
          <w:sz w:val="26"/>
          <w:szCs w:val="26"/>
          <w:lang w:val="ru-RU"/>
        </w:rPr>
        <w:t>бухгалтерской</w:t>
      </w:r>
      <w:r w:rsidRPr="00187B80">
        <w:rPr>
          <w:rFonts w:ascii="Times New Roman" w:hAnsi="Times New Roman" w:cs="Times New Roman"/>
          <w:sz w:val="26"/>
          <w:szCs w:val="26"/>
        </w:rPr>
        <w:t xml:space="preserve"> (финансов</w:t>
      </w:r>
      <w:r w:rsidR="00187B80" w:rsidRPr="00187B80">
        <w:rPr>
          <w:rFonts w:ascii="Times New Roman" w:hAnsi="Times New Roman" w:cs="Times New Roman"/>
          <w:sz w:val="26"/>
          <w:szCs w:val="26"/>
          <w:lang w:val="ru-RU"/>
        </w:rPr>
        <w:t>ой</w:t>
      </w:r>
      <w:r w:rsidRPr="00187B80">
        <w:rPr>
          <w:rFonts w:ascii="Times New Roman" w:hAnsi="Times New Roman" w:cs="Times New Roman"/>
          <w:sz w:val="26"/>
          <w:szCs w:val="26"/>
        </w:rPr>
        <w:t xml:space="preserve">) </w:t>
      </w:r>
      <w:r w:rsidR="00187B80" w:rsidRPr="00187B80">
        <w:rPr>
          <w:rFonts w:ascii="Times New Roman" w:hAnsi="Times New Roman" w:cs="Times New Roman"/>
          <w:sz w:val="26"/>
          <w:szCs w:val="26"/>
        </w:rPr>
        <w:t>отчётности</w:t>
      </w:r>
      <w:r w:rsidRPr="00187B80">
        <w:rPr>
          <w:rFonts w:ascii="Times New Roman" w:hAnsi="Times New Roman" w:cs="Times New Roman"/>
          <w:sz w:val="26"/>
          <w:szCs w:val="26"/>
          <w:lang w:val="ru-RU"/>
        </w:rPr>
        <w:t xml:space="preserve"> Общества за 2023 год.</w:t>
      </w:r>
      <w:r w:rsidRPr="00187B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87B80">
        <w:rPr>
          <w:rFonts w:ascii="Times New Roman" w:hAnsi="Times New Roman" w:cs="Times New Roman"/>
          <w:sz w:val="26"/>
          <w:szCs w:val="26"/>
          <w:lang w:val="ru-RU"/>
        </w:rPr>
        <w:t>Утвержден</w:t>
      </w:r>
      <w:r w:rsidRPr="00187B80">
        <w:rPr>
          <w:rFonts w:ascii="Times New Roman" w:hAnsi="Times New Roman" w:cs="Times New Roman"/>
          <w:sz w:val="26"/>
          <w:szCs w:val="26"/>
        </w:rPr>
        <w:t xml:space="preserve"> </w:t>
      </w:r>
      <w:r w:rsidR="00187B80" w:rsidRPr="00187B80">
        <w:rPr>
          <w:rFonts w:ascii="Times New Roman" w:hAnsi="Times New Roman" w:cs="Times New Roman"/>
          <w:sz w:val="26"/>
          <w:szCs w:val="26"/>
          <w:lang w:val="ru-RU"/>
        </w:rPr>
        <w:t>порядок</w:t>
      </w:r>
      <w:r w:rsidRPr="00187B80">
        <w:rPr>
          <w:rFonts w:ascii="Times New Roman" w:hAnsi="Times New Roman" w:cs="Times New Roman"/>
          <w:sz w:val="26"/>
          <w:szCs w:val="26"/>
        </w:rPr>
        <w:t xml:space="preserve"> распределения и использования прибыли, остающейся в распоряжении Общества в 2023 году</w:t>
      </w:r>
    </w:p>
    <w:p w14:paraId="3D41C624" w14:textId="05F3B24C" w:rsidR="001A206B" w:rsidRPr="00187B80" w:rsidRDefault="001A206B" w:rsidP="00187B80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B80">
        <w:rPr>
          <w:rFonts w:ascii="Times New Roman" w:hAnsi="Times New Roman" w:cs="Times New Roman"/>
          <w:sz w:val="26"/>
          <w:szCs w:val="26"/>
        </w:rPr>
        <w:t>3. </w:t>
      </w:r>
      <w:r w:rsidR="00A23B12">
        <w:rPr>
          <w:rFonts w:ascii="Times New Roman" w:hAnsi="Times New Roman" w:cs="Times New Roman"/>
          <w:sz w:val="26"/>
          <w:szCs w:val="26"/>
          <w:lang w:val="ru-RU"/>
        </w:rPr>
        <w:t>Утверждена выплата</w:t>
      </w:r>
      <w:r w:rsidRPr="00187B80">
        <w:rPr>
          <w:rFonts w:ascii="Times New Roman" w:hAnsi="Times New Roman" w:cs="Times New Roman"/>
          <w:sz w:val="26"/>
          <w:szCs w:val="26"/>
        </w:rPr>
        <w:t xml:space="preserve"> дивидендов за 2023 год и срок</w:t>
      </w:r>
      <w:r w:rsidR="00A23B12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187B80">
        <w:rPr>
          <w:rFonts w:ascii="Times New Roman" w:hAnsi="Times New Roman" w:cs="Times New Roman"/>
          <w:sz w:val="26"/>
          <w:szCs w:val="26"/>
        </w:rPr>
        <w:t>выплаты дивидендов в 2024 году.</w:t>
      </w:r>
    </w:p>
    <w:p w14:paraId="097D9209" w14:textId="6B83934B" w:rsidR="001A206B" w:rsidRPr="00187B80" w:rsidRDefault="001A206B" w:rsidP="00187B80">
      <w:pPr>
        <w:keepLine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B80">
        <w:rPr>
          <w:rFonts w:ascii="Times New Roman" w:hAnsi="Times New Roman" w:cs="Times New Roman"/>
          <w:sz w:val="26"/>
          <w:szCs w:val="26"/>
        </w:rPr>
        <w:t>4. </w:t>
      </w:r>
      <w:r w:rsidR="00187B80">
        <w:rPr>
          <w:rFonts w:ascii="Times New Roman" w:hAnsi="Times New Roman" w:cs="Times New Roman"/>
          <w:sz w:val="26"/>
          <w:szCs w:val="26"/>
          <w:lang w:val="ru-RU"/>
        </w:rPr>
        <w:t xml:space="preserve">Принят к сведению отчет председателя наблюдательного совета Общества </w:t>
      </w:r>
      <w:r w:rsidR="00187B80" w:rsidRPr="00187B80">
        <w:rPr>
          <w:rFonts w:ascii="Times New Roman" w:hAnsi="Times New Roman" w:cs="Times New Roman"/>
          <w:sz w:val="26"/>
          <w:szCs w:val="26"/>
        </w:rPr>
        <w:t>о работе в 2023 году.</w:t>
      </w:r>
      <w:r w:rsidR="00187B80">
        <w:rPr>
          <w:rFonts w:ascii="Times New Roman" w:hAnsi="Times New Roman" w:cs="Times New Roman"/>
          <w:sz w:val="26"/>
          <w:szCs w:val="26"/>
          <w:lang w:val="ru-RU"/>
        </w:rPr>
        <w:t xml:space="preserve"> Принят к сведению отчет председателя ревизионной комиссии </w:t>
      </w:r>
      <w:r w:rsidRPr="00187B80">
        <w:rPr>
          <w:rFonts w:ascii="Times New Roman" w:hAnsi="Times New Roman" w:cs="Times New Roman"/>
          <w:sz w:val="26"/>
          <w:szCs w:val="26"/>
        </w:rPr>
        <w:t>о работе в 2023 году.</w:t>
      </w:r>
    </w:p>
    <w:p w14:paraId="1C8FC200" w14:textId="230DD55B" w:rsidR="001A206B" w:rsidRPr="00187B80" w:rsidRDefault="001A206B" w:rsidP="00187B80">
      <w:pPr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B80">
        <w:rPr>
          <w:rFonts w:ascii="Times New Roman" w:hAnsi="Times New Roman" w:cs="Times New Roman"/>
          <w:sz w:val="26"/>
          <w:szCs w:val="26"/>
        </w:rPr>
        <w:t xml:space="preserve">5. </w:t>
      </w:r>
      <w:r w:rsidR="00187B80">
        <w:rPr>
          <w:rFonts w:ascii="Times New Roman" w:hAnsi="Times New Roman" w:cs="Times New Roman"/>
          <w:sz w:val="26"/>
          <w:szCs w:val="26"/>
          <w:lang w:val="ru-RU"/>
        </w:rPr>
        <w:t>Избраны</w:t>
      </w:r>
      <w:r w:rsidRPr="00187B80">
        <w:rPr>
          <w:rFonts w:ascii="Times New Roman" w:hAnsi="Times New Roman" w:cs="Times New Roman"/>
          <w:sz w:val="26"/>
          <w:szCs w:val="26"/>
        </w:rPr>
        <w:t xml:space="preserve"> член</w:t>
      </w:r>
      <w:r w:rsidR="00187B80">
        <w:rPr>
          <w:rFonts w:ascii="Times New Roman" w:hAnsi="Times New Roman" w:cs="Times New Roman"/>
          <w:sz w:val="26"/>
          <w:szCs w:val="26"/>
          <w:lang w:val="ru-RU"/>
        </w:rPr>
        <w:t>ы</w:t>
      </w:r>
      <w:r w:rsidRPr="00187B80">
        <w:rPr>
          <w:rFonts w:ascii="Times New Roman" w:hAnsi="Times New Roman" w:cs="Times New Roman"/>
          <w:sz w:val="26"/>
          <w:szCs w:val="26"/>
        </w:rPr>
        <w:t xml:space="preserve"> наблюдательного совета и ревизионной комиссии.</w:t>
      </w:r>
    </w:p>
    <w:p w14:paraId="1F3389D0" w14:textId="304510EF" w:rsidR="001A206B" w:rsidRDefault="001A206B" w:rsidP="00187B80">
      <w:pPr>
        <w:keepLines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87B80">
        <w:rPr>
          <w:rFonts w:ascii="Times New Roman" w:hAnsi="Times New Roman" w:cs="Times New Roman"/>
          <w:sz w:val="26"/>
          <w:szCs w:val="26"/>
        </w:rPr>
        <w:t>6. </w:t>
      </w:r>
      <w:r w:rsidR="00187B80">
        <w:rPr>
          <w:rFonts w:ascii="Times New Roman" w:hAnsi="Times New Roman" w:cs="Times New Roman"/>
          <w:sz w:val="26"/>
          <w:szCs w:val="26"/>
          <w:lang w:val="ru-RU"/>
        </w:rPr>
        <w:t xml:space="preserve">Утверждены </w:t>
      </w:r>
      <w:r w:rsidR="00187B80" w:rsidRPr="00187B80">
        <w:rPr>
          <w:rFonts w:ascii="Times New Roman" w:hAnsi="Times New Roman" w:cs="Times New Roman"/>
          <w:sz w:val="26"/>
          <w:szCs w:val="26"/>
        </w:rPr>
        <w:t>размеры</w:t>
      </w:r>
      <w:r w:rsidRPr="00187B80">
        <w:rPr>
          <w:rFonts w:ascii="Times New Roman" w:hAnsi="Times New Roman" w:cs="Times New Roman"/>
          <w:sz w:val="26"/>
          <w:szCs w:val="26"/>
        </w:rPr>
        <w:t xml:space="preserve"> вознаграждения членам наблюдательного совета и ревизионной комиссии.</w:t>
      </w:r>
    </w:p>
    <w:p w14:paraId="60354CDB" w14:textId="02DF21A3" w:rsidR="00DE334E" w:rsidRPr="00DE334E" w:rsidRDefault="00DE334E" w:rsidP="00DE334E">
      <w:pPr>
        <w:keepLines/>
        <w:ind w:firstLine="567"/>
        <w:jc w:val="right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DE334E">
        <w:rPr>
          <w:rFonts w:ascii="Times New Roman" w:hAnsi="Times New Roman" w:cs="Times New Roman"/>
          <w:b/>
          <w:bCs/>
          <w:sz w:val="26"/>
          <w:szCs w:val="26"/>
          <w:lang w:val="ru-RU"/>
        </w:rPr>
        <w:t>Справки по телефону: +375214504794</w:t>
      </w:r>
    </w:p>
    <w:sectPr w:rsidR="00DE334E" w:rsidRPr="00DE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33E69"/>
    <w:multiLevelType w:val="hybridMultilevel"/>
    <w:tmpl w:val="C7F6E0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2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B"/>
    <w:rsid w:val="00187B80"/>
    <w:rsid w:val="001A206B"/>
    <w:rsid w:val="006412E4"/>
    <w:rsid w:val="0075660E"/>
    <w:rsid w:val="009E695C"/>
    <w:rsid w:val="00A23B12"/>
    <w:rsid w:val="00C546AF"/>
    <w:rsid w:val="00DE334E"/>
    <w:rsid w:val="00D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4554"/>
  <w15:chartTrackingRefBased/>
  <w15:docId w15:val="{EAD10E5E-0EDB-4C30-A645-DE5CCF09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2024-04-11T09:20:00Z</dcterms:created>
  <dcterms:modified xsi:type="dcterms:W3CDTF">2024-04-11T09:39:00Z</dcterms:modified>
</cp:coreProperties>
</file>